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F3" w:rsidRDefault="00C550AE" w:rsidP="009E18F3">
      <w:pPr>
        <w:jc w:val="center"/>
        <w:rPr>
          <w:rFonts w:ascii="Palatino" w:eastAsia="MS Mincho" w:hAnsi="Palatino"/>
          <w:i/>
          <w:spacing w:val="6"/>
          <w:kern w:val="20"/>
          <w:sz w:val="20"/>
          <w:szCs w:val="20"/>
        </w:rPr>
      </w:pPr>
      <w:bookmarkStart w:id="0" w:name="_GoBack"/>
      <w:bookmarkEnd w:id="0"/>
      <w:r w:rsidRPr="009E18F3">
        <w:rPr>
          <w:noProof/>
          <w:sz w:val="20"/>
          <w:szCs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-123190</wp:posOffset>
            </wp:positionV>
            <wp:extent cx="914400" cy="678180"/>
            <wp:effectExtent l="0" t="0" r="0" b="0"/>
            <wp:wrapSquare wrapText="bothSides"/>
            <wp:docPr id="2" name="Picture 2" descr="Copy of Agadal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Agadalc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F3" w:rsidRPr="009E18F3">
        <w:rPr>
          <w:rFonts w:ascii="Palatino" w:eastAsia="MS Mincho" w:hAnsi="Palatino"/>
          <w:i/>
          <w:spacing w:val="6"/>
          <w:kern w:val="20"/>
          <w:sz w:val="20"/>
          <w:szCs w:val="20"/>
        </w:rPr>
        <w:t xml:space="preserve">Advancing Government </w:t>
      </w:r>
    </w:p>
    <w:p w:rsidR="009E18F3" w:rsidRPr="009E18F3" w:rsidRDefault="009E18F3" w:rsidP="009E18F3">
      <w:pPr>
        <w:jc w:val="center"/>
        <w:rPr>
          <w:rFonts w:ascii="Palatino" w:eastAsia="MS Mincho" w:hAnsi="Palatino"/>
          <w:i/>
          <w:spacing w:val="6"/>
          <w:kern w:val="20"/>
          <w:sz w:val="20"/>
          <w:szCs w:val="20"/>
        </w:rPr>
      </w:pPr>
      <w:r w:rsidRPr="009E18F3">
        <w:rPr>
          <w:rFonts w:ascii="Palatino" w:eastAsia="MS Mincho" w:hAnsi="Palatino"/>
          <w:i/>
          <w:spacing w:val="6"/>
          <w:kern w:val="20"/>
          <w:sz w:val="20"/>
          <w:szCs w:val="20"/>
        </w:rPr>
        <w:t>Accountability</w:t>
      </w:r>
      <w:r>
        <w:rPr>
          <w:rFonts w:ascii="Palatino" w:eastAsia="MS Mincho" w:hAnsi="Palatino"/>
          <w:i/>
          <w:spacing w:val="6"/>
          <w:kern w:val="20"/>
          <w:sz w:val="20"/>
          <w:szCs w:val="20"/>
        </w:rPr>
        <w:t xml:space="preserve"> </w:t>
      </w:r>
      <w:r w:rsidRPr="009E18F3">
        <w:rPr>
          <w:rFonts w:ascii="Palatino" w:eastAsia="MS Mincho" w:hAnsi="Palatino"/>
          <w:i/>
          <w:spacing w:val="6"/>
          <w:kern w:val="20"/>
          <w:sz w:val="20"/>
          <w:szCs w:val="20"/>
        </w:rPr>
        <w:t>in Dallas</w:t>
      </w:r>
    </w:p>
    <w:p w:rsidR="00F31A29" w:rsidRDefault="008D4701" w:rsidP="00F31A29">
      <w:pPr>
        <w:pStyle w:val="Heading3"/>
      </w:pPr>
      <w:r>
        <w:t>January 2014</w:t>
      </w:r>
      <w:r w:rsidR="00F31A29">
        <w:t xml:space="preserve"> Lunch Meeting</w:t>
      </w:r>
    </w:p>
    <w:p w:rsidR="003B2FB6" w:rsidRPr="003B2FB6" w:rsidRDefault="003B2FB6" w:rsidP="003B2FB6"/>
    <w:p w:rsidR="008D4701" w:rsidRPr="008D4701" w:rsidRDefault="008D4701" w:rsidP="008D4701">
      <w:pPr>
        <w:spacing w:after="0" w:line="240" w:lineRule="auto"/>
      </w:pPr>
      <w:r>
        <w:t>The HHS Division of Cost Allocation (DCA)</w:t>
      </w:r>
      <w:r w:rsidR="0070486B">
        <w:t xml:space="preserve"> represents the entire F</w:t>
      </w:r>
      <w:r w:rsidRPr="008D4701">
        <w:t xml:space="preserve">ederal government when negotiating rates and cost allocation plans.  During </w:t>
      </w:r>
      <w:r>
        <w:t>fiscal year</w:t>
      </w:r>
      <w:r w:rsidRPr="008D4701">
        <w:t xml:space="preserve"> 2013, DCA negotiated and issued approximately 2,700 Rate Agreements that resulted in cost avoidance of $700 million and more than $90 million in cash refunds. DCA services at least 80 to 90 percent of the colleges and universities in the U.S.  Through an Interagency Agreement, DCA also provides negotiation services to non-HHS customers, such as HUD, DOT, FEMA, and USDA. </w:t>
      </w:r>
    </w:p>
    <w:p w:rsidR="00B260DC" w:rsidRDefault="00B260DC" w:rsidP="00A438F9">
      <w:pPr>
        <w:spacing w:after="0" w:line="240" w:lineRule="auto"/>
        <w:rPr>
          <w:b/>
        </w:rPr>
      </w:pPr>
    </w:p>
    <w:p w:rsidR="00F31A29" w:rsidRDefault="00F31A29" w:rsidP="00A438F9">
      <w:pPr>
        <w:spacing w:after="0" w:line="240" w:lineRule="auto"/>
      </w:pPr>
      <w:r>
        <w:rPr>
          <w:b/>
        </w:rPr>
        <w:t>Date/Time</w:t>
      </w:r>
      <w:r>
        <w:t xml:space="preserve">:  </w:t>
      </w:r>
      <w:r w:rsidR="008D4701">
        <w:t>January 16</w:t>
      </w:r>
      <w:r>
        <w:t>, 201</w:t>
      </w:r>
      <w:r w:rsidR="008D4701">
        <w:t>4</w:t>
      </w:r>
      <w:r w:rsidR="00A438F9">
        <w:t>,</w:t>
      </w:r>
      <w:r>
        <w:t xml:space="preserve"> from 11:30 a.m. – 1:00 p.m.</w:t>
      </w:r>
    </w:p>
    <w:p w:rsidR="00A438F9" w:rsidRDefault="00A438F9" w:rsidP="00A438F9">
      <w:pPr>
        <w:spacing w:after="0" w:line="240" w:lineRule="auto"/>
      </w:pPr>
    </w:p>
    <w:p w:rsidR="008D4701" w:rsidRDefault="00F31A29" w:rsidP="008D4701">
      <w:pPr>
        <w:pStyle w:val="NormalWeb"/>
        <w:spacing w:before="0" w:beforeAutospacing="0" w:after="0" w:afterAutospacing="0"/>
      </w:pPr>
      <w:r w:rsidRPr="008D4701">
        <w:rPr>
          <w:rFonts w:ascii="Calibri" w:eastAsia="Calibri" w:hAnsi="Calibri"/>
          <w:b/>
          <w:sz w:val="22"/>
          <w:szCs w:val="22"/>
        </w:rPr>
        <w:t xml:space="preserve">Speaker:  </w:t>
      </w:r>
      <w:r w:rsidR="008D4701">
        <w:rPr>
          <w:rFonts w:ascii="Calibri" w:eastAsia="Calibri" w:hAnsi="Calibri"/>
          <w:sz w:val="22"/>
          <w:szCs w:val="22"/>
        </w:rPr>
        <w:t xml:space="preserve">Arif “Mak” Karim, </w:t>
      </w:r>
      <w:r w:rsidR="008D4701" w:rsidRPr="008D4701">
        <w:rPr>
          <w:rFonts w:ascii="Calibri" w:eastAsia="Calibri" w:hAnsi="Calibri"/>
          <w:sz w:val="22"/>
          <w:szCs w:val="22"/>
        </w:rPr>
        <w:t>Director, HHS DCA</w:t>
      </w:r>
    </w:p>
    <w:p w:rsidR="00A438F9" w:rsidRDefault="00A438F9" w:rsidP="00A438F9">
      <w:pPr>
        <w:spacing w:after="0" w:line="240" w:lineRule="auto"/>
        <w:rPr>
          <w:rFonts w:eastAsia="MS Mincho"/>
          <w:b/>
          <w:spacing w:val="6"/>
          <w:kern w:val="20"/>
        </w:rPr>
      </w:pPr>
    </w:p>
    <w:p w:rsidR="00F31A29" w:rsidRDefault="00F31A29" w:rsidP="00A438F9">
      <w:pPr>
        <w:spacing w:after="0" w:line="240" w:lineRule="auto"/>
      </w:pPr>
      <w:r w:rsidRPr="008A68D6">
        <w:rPr>
          <w:rFonts w:eastAsia="MS Mincho"/>
          <w:b/>
          <w:spacing w:val="6"/>
          <w:kern w:val="20"/>
        </w:rPr>
        <w:t>Topic</w:t>
      </w:r>
      <w:r>
        <w:rPr>
          <w:rFonts w:eastAsia="MS Mincho"/>
          <w:spacing w:val="6"/>
          <w:kern w:val="20"/>
        </w:rPr>
        <w:t xml:space="preserve">:  </w:t>
      </w:r>
      <w:r w:rsidR="003B2FB6" w:rsidRPr="003B2FB6">
        <w:t xml:space="preserve">An Overview of the Health and Human Services – </w:t>
      </w:r>
      <w:r w:rsidR="008D4701">
        <w:t>Division of Cost Allocation and its Mission</w:t>
      </w:r>
    </w:p>
    <w:p w:rsidR="00A438F9" w:rsidRDefault="00A438F9" w:rsidP="00A438F9">
      <w:pPr>
        <w:spacing w:after="0" w:line="240" w:lineRule="auto"/>
        <w:rPr>
          <w:rFonts w:eastAsia="MS Mincho"/>
          <w:spacing w:val="6"/>
          <w:kern w:val="20"/>
        </w:rPr>
      </w:pPr>
    </w:p>
    <w:p w:rsidR="00F31A29" w:rsidRPr="00113331" w:rsidRDefault="00F31A29" w:rsidP="00F31A29">
      <w:pPr>
        <w:rPr>
          <w:rFonts w:eastAsia="MS Mincho"/>
          <w:b/>
          <w:spacing w:val="6"/>
          <w:kern w:val="20"/>
        </w:rPr>
      </w:pPr>
      <w:r>
        <w:rPr>
          <w:rFonts w:eastAsia="MS Mincho"/>
          <w:b/>
          <w:spacing w:val="6"/>
          <w:kern w:val="20"/>
        </w:rPr>
        <w:t>Place:</w:t>
      </w:r>
      <w:r w:rsidRPr="00113331">
        <w:rPr>
          <w:rFonts w:eastAsia="MS Mincho"/>
          <w:spacing w:val="6"/>
          <w:kern w:val="20"/>
        </w:rPr>
        <w:t xml:space="preserve">  </w:t>
      </w:r>
      <w:r w:rsidRPr="00113331">
        <w:t>City Club (69th Floor), Bank of America Plaza, 901 Main Street, Dallas</w:t>
      </w:r>
    </w:p>
    <w:p w:rsidR="00F31A29" w:rsidRPr="00113331" w:rsidRDefault="00F31A29" w:rsidP="00F31A29">
      <w:pPr>
        <w:rPr>
          <w:rFonts w:eastAsia="MS Mincho"/>
          <w:b/>
          <w:spacing w:val="6"/>
          <w:kern w:val="20"/>
        </w:rPr>
      </w:pPr>
      <w:r w:rsidRPr="00113331">
        <w:rPr>
          <w:rFonts w:eastAsia="MS Mincho"/>
          <w:b/>
          <w:spacing w:val="6"/>
          <w:kern w:val="20"/>
        </w:rPr>
        <w:t>Parking:</w:t>
      </w:r>
      <w:r>
        <w:t xml:space="preserve">  </w:t>
      </w:r>
      <w:r w:rsidRPr="00113331">
        <w:t>The Texas Club Garage (across the street from the Bank of America Plaza)</w:t>
      </w:r>
    </w:p>
    <w:p w:rsidR="00F31A29" w:rsidRDefault="00F31A29" w:rsidP="00F31A29">
      <w:r w:rsidRPr="00113331">
        <w:rPr>
          <w:rFonts w:eastAsia="MS Mincho"/>
          <w:b/>
          <w:spacing w:val="6"/>
          <w:kern w:val="20"/>
        </w:rPr>
        <w:t>Cost</w:t>
      </w:r>
      <w:r>
        <w:rPr>
          <w:rFonts w:eastAsia="MS Mincho"/>
          <w:b/>
          <w:spacing w:val="6"/>
          <w:kern w:val="20"/>
        </w:rPr>
        <w:t>:</w:t>
      </w:r>
      <w:r w:rsidRPr="00113331">
        <w:t xml:space="preserve">  $15 for AGA members, $24 for non-AGA members</w:t>
      </w:r>
    </w:p>
    <w:p w:rsidR="00F31A29" w:rsidRPr="00113331" w:rsidRDefault="00F31A29" w:rsidP="00F31A29">
      <w:pPr>
        <w:rPr>
          <w:rFonts w:eastAsia="MS Mincho"/>
          <w:b/>
          <w:spacing w:val="6"/>
          <w:kern w:val="20"/>
        </w:rPr>
      </w:pPr>
      <w:r>
        <w:rPr>
          <w:rFonts w:eastAsia="MS Mincho"/>
          <w:b/>
          <w:spacing w:val="6"/>
          <w:kern w:val="20"/>
        </w:rPr>
        <w:t>RSVP:</w:t>
      </w:r>
      <w:r w:rsidRPr="00113331">
        <w:t xml:space="preserve">  Please RSVP by Tuesday, </w:t>
      </w:r>
      <w:r w:rsidR="008D4701">
        <w:t>January</w:t>
      </w:r>
      <w:r w:rsidRPr="00113331">
        <w:t xml:space="preserve"> 1</w:t>
      </w:r>
      <w:r w:rsidR="008D4701">
        <w:t>4</w:t>
      </w:r>
      <w:r>
        <w:t>, 201</w:t>
      </w:r>
      <w:r w:rsidR="008D4701">
        <w:t>4</w:t>
      </w:r>
      <w:r w:rsidR="00A438F9">
        <w:t>,</w:t>
      </w:r>
      <w:r w:rsidRPr="00113331">
        <w:t xml:space="preserve"> to </w:t>
      </w:r>
      <w:r>
        <w:t>Lisa Lara</w:t>
      </w:r>
      <w:r w:rsidRPr="00113331">
        <w:t xml:space="preserve"> at </w:t>
      </w:r>
      <w:hyperlink r:id="rId5" w:history="1">
        <w:r w:rsidRPr="00A8073F">
          <w:rPr>
            <w:rStyle w:val="Hyperlink"/>
          </w:rPr>
          <w:t>meetings_socials@agadallas.org</w:t>
        </w:r>
      </w:hyperlink>
      <w:r w:rsidRPr="00113331">
        <w:rPr>
          <w:rFonts w:eastAsia="MS Mincho"/>
          <w:b/>
          <w:spacing w:val="6"/>
          <w:kern w:val="20"/>
        </w:rPr>
        <w:t xml:space="preserve"> </w:t>
      </w:r>
    </w:p>
    <w:p w:rsidR="00F31A29" w:rsidRPr="00113331" w:rsidRDefault="00F31A29" w:rsidP="00F31A29">
      <w:pPr>
        <w:rPr>
          <w:rFonts w:eastAsia="MS Mincho"/>
          <w:spacing w:val="6"/>
          <w:kern w:val="20"/>
        </w:rPr>
      </w:pPr>
      <w:r w:rsidRPr="00113331">
        <w:rPr>
          <w:rFonts w:eastAsia="MS Mincho"/>
          <w:b/>
          <w:spacing w:val="6"/>
          <w:kern w:val="20"/>
        </w:rPr>
        <w:t>Earn 1 CPE!</w:t>
      </w:r>
      <w:r>
        <w:rPr>
          <w:rFonts w:eastAsia="MS Mincho"/>
          <w:b/>
          <w:spacing w:val="6"/>
          <w:kern w:val="20"/>
        </w:rPr>
        <w:t xml:space="preserve">  </w:t>
      </w:r>
      <w:r w:rsidR="00D6483F" w:rsidRPr="00A438F9">
        <w:t xml:space="preserve">The AGA Dallas Chapter is committed to providing quality educational events for its members. </w:t>
      </w:r>
      <w:r w:rsidR="00D6483F">
        <w:t xml:space="preserve"> </w:t>
      </w:r>
      <w:r w:rsidRPr="00A438F9">
        <w:t>All AGA Dallas meetings and training events are catered to the beginner to intermediate skill level; no advance preparation or prerequisites are needed.</w:t>
      </w:r>
    </w:p>
    <w:p w:rsidR="00F31A29" w:rsidRDefault="00F31A29" w:rsidP="00F31A29">
      <w:pPr>
        <w:jc w:val="center"/>
        <w:rPr>
          <w:rFonts w:eastAsia="MS Mincho"/>
          <w:b/>
          <w:spacing w:val="6"/>
          <w:kern w:val="20"/>
        </w:rPr>
      </w:pPr>
      <w:r w:rsidRPr="00113331">
        <w:rPr>
          <w:rFonts w:eastAsia="MS Mincho"/>
          <w:b/>
          <w:spacing w:val="6"/>
          <w:kern w:val="20"/>
        </w:rPr>
        <w:t>Speaker</w:t>
      </w:r>
      <w:r w:rsidR="00A438F9">
        <w:rPr>
          <w:rFonts w:eastAsia="MS Mincho"/>
          <w:b/>
          <w:spacing w:val="6"/>
          <w:kern w:val="20"/>
        </w:rPr>
        <w:t>’</w:t>
      </w:r>
      <w:r>
        <w:rPr>
          <w:rFonts w:eastAsia="MS Mincho"/>
          <w:b/>
          <w:spacing w:val="6"/>
          <w:kern w:val="20"/>
        </w:rPr>
        <w:t>s</w:t>
      </w:r>
      <w:r w:rsidRPr="00113331">
        <w:rPr>
          <w:rFonts w:eastAsia="MS Mincho"/>
          <w:b/>
          <w:spacing w:val="6"/>
          <w:kern w:val="20"/>
        </w:rPr>
        <w:t xml:space="preserve"> biography</w:t>
      </w:r>
    </w:p>
    <w:p w:rsidR="008D4701" w:rsidRPr="008D4701" w:rsidRDefault="00C550AE" w:rsidP="008D4701">
      <w:r>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69215</wp:posOffset>
            </wp:positionV>
            <wp:extent cx="885190" cy="12319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2844" t="54625" r="12187" b="17751"/>
                    <a:stretch>
                      <a:fillRect/>
                    </a:stretch>
                  </pic:blipFill>
                  <pic:spPr bwMode="auto">
                    <a:xfrm>
                      <a:off x="0" y="0"/>
                      <a:ext cx="88519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701" w:rsidRPr="008D4701">
        <w:t>Effective January 2010, Arif “Mak” Karim became the Director of the Division of Cost Allocation (DCA).  Arif began his Federal career in DCA’s Northeast Field office as a cost allocation specialist in 1990. He relocated to DCA headquarters in Washington D.C. in fall of 1999, and was subsequently promoted to branch chief for colleges/universities, non-profits and hospitals. He transitioned to DCA’s Central States Field Office in Dallas in the summer of 2009 where he was promoted to Director, Division of Cost Allocation.  In his current capacity as director, he oversees all four DCA offices (New York, San Francisco, Bethesda and Dallas) staff and operations.</w:t>
      </w:r>
    </w:p>
    <w:p w:rsidR="008D4701" w:rsidRPr="008D4701" w:rsidRDefault="008D4701" w:rsidP="008D4701">
      <w:r w:rsidRPr="008D4701">
        <w:t>Mr. Karim has assisted Office of Management &amp; Budget (OMB) on many occasions in policy matters, recently</w:t>
      </w:r>
      <w:r>
        <w:t xml:space="preserve"> </w:t>
      </w:r>
      <w:r w:rsidRPr="008D4701">
        <w:t xml:space="preserve">as part of the task force known as Council on Financial Assistance Reform (COFAR) – in the recent publication of new OMNI Circular. In addition, even though DCA is strictly operations, he has assisted the Department of Health and Human Services (DHHS) on cutting edge policy issues. </w:t>
      </w:r>
    </w:p>
    <w:p w:rsidR="008D4701" w:rsidRPr="008D4701" w:rsidRDefault="008D4701" w:rsidP="008D4701">
      <w:r w:rsidRPr="008D4701">
        <w:t>Mr. Karim received his Bachelor of Science degree in Accounting from the State University of New York, College at Old Westbury. His office is located in the Central States Region in Dallas.</w:t>
      </w:r>
    </w:p>
    <w:p w:rsidR="008D4701" w:rsidRPr="008D4701" w:rsidRDefault="008D4701" w:rsidP="008D4701"/>
    <w:sectPr w:rsidR="008D4701" w:rsidRPr="008D4701" w:rsidSect="003B2F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71"/>
    <w:rsid w:val="00013794"/>
    <w:rsid w:val="0003081B"/>
    <w:rsid w:val="00043A46"/>
    <w:rsid w:val="000772EE"/>
    <w:rsid w:val="00116A85"/>
    <w:rsid w:val="001171D3"/>
    <w:rsid w:val="00121433"/>
    <w:rsid w:val="001A6882"/>
    <w:rsid w:val="001B4F89"/>
    <w:rsid w:val="001B5245"/>
    <w:rsid w:val="001E038D"/>
    <w:rsid w:val="00203F36"/>
    <w:rsid w:val="002048CB"/>
    <w:rsid w:val="00225388"/>
    <w:rsid w:val="0026080B"/>
    <w:rsid w:val="0028523B"/>
    <w:rsid w:val="002B1DDF"/>
    <w:rsid w:val="002B3F40"/>
    <w:rsid w:val="003102C8"/>
    <w:rsid w:val="003B2FB6"/>
    <w:rsid w:val="004C5C18"/>
    <w:rsid w:val="004F2483"/>
    <w:rsid w:val="00502026"/>
    <w:rsid w:val="005361CD"/>
    <w:rsid w:val="00543C5D"/>
    <w:rsid w:val="0057671D"/>
    <w:rsid w:val="00590468"/>
    <w:rsid w:val="005B6F06"/>
    <w:rsid w:val="00603DAD"/>
    <w:rsid w:val="006139EB"/>
    <w:rsid w:val="00625395"/>
    <w:rsid w:val="006319AD"/>
    <w:rsid w:val="00652ED2"/>
    <w:rsid w:val="00673B8B"/>
    <w:rsid w:val="0069693E"/>
    <w:rsid w:val="006C1AFE"/>
    <w:rsid w:val="006C28F8"/>
    <w:rsid w:val="0070486B"/>
    <w:rsid w:val="007121D5"/>
    <w:rsid w:val="00723885"/>
    <w:rsid w:val="00797A0F"/>
    <w:rsid w:val="0084384B"/>
    <w:rsid w:val="008D4701"/>
    <w:rsid w:val="008D5703"/>
    <w:rsid w:val="00917F17"/>
    <w:rsid w:val="009A34BA"/>
    <w:rsid w:val="009B164E"/>
    <w:rsid w:val="009D5030"/>
    <w:rsid w:val="009E18F3"/>
    <w:rsid w:val="009E2886"/>
    <w:rsid w:val="009F529F"/>
    <w:rsid w:val="00A056DE"/>
    <w:rsid w:val="00A438F9"/>
    <w:rsid w:val="00A67F67"/>
    <w:rsid w:val="00A75178"/>
    <w:rsid w:val="00AA4771"/>
    <w:rsid w:val="00AD4EB6"/>
    <w:rsid w:val="00AD7899"/>
    <w:rsid w:val="00B02DC2"/>
    <w:rsid w:val="00B03E8A"/>
    <w:rsid w:val="00B260DC"/>
    <w:rsid w:val="00B3000E"/>
    <w:rsid w:val="00BA4274"/>
    <w:rsid w:val="00BB0D9E"/>
    <w:rsid w:val="00BC63B5"/>
    <w:rsid w:val="00C550AE"/>
    <w:rsid w:val="00C62CF0"/>
    <w:rsid w:val="00CB3BE2"/>
    <w:rsid w:val="00D023C6"/>
    <w:rsid w:val="00D210FC"/>
    <w:rsid w:val="00D43AA9"/>
    <w:rsid w:val="00D6483F"/>
    <w:rsid w:val="00D67F17"/>
    <w:rsid w:val="00D91807"/>
    <w:rsid w:val="00DC512F"/>
    <w:rsid w:val="00E022B9"/>
    <w:rsid w:val="00E16227"/>
    <w:rsid w:val="00E640DD"/>
    <w:rsid w:val="00E84CBF"/>
    <w:rsid w:val="00EF642E"/>
    <w:rsid w:val="00EF7986"/>
    <w:rsid w:val="00F06F61"/>
    <w:rsid w:val="00F252AD"/>
    <w:rsid w:val="00F252E6"/>
    <w:rsid w:val="00F31A29"/>
    <w:rsid w:val="00F47910"/>
    <w:rsid w:val="00F55694"/>
    <w:rsid w:val="00F74568"/>
    <w:rsid w:val="00F828ED"/>
    <w:rsid w:val="00F9740B"/>
    <w:rsid w:val="00FD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D03EE-793F-4AF7-9AFE-F3B76B96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9E18F3"/>
    <w:pPr>
      <w:keepNext/>
      <w:spacing w:after="0" w:line="240" w:lineRule="auto"/>
      <w:jc w:val="center"/>
      <w:outlineLvl w:val="2"/>
    </w:pPr>
    <w:rPr>
      <w:rFonts w:ascii="Times New Roman" w:eastAsia="MS Mincho" w:hAnsi="Times New Roman"/>
      <w:spacing w:val="6"/>
      <w:kern w:val="2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4771"/>
    <w:rPr>
      <w:color w:val="0000FF"/>
      <w:u w:val="single"/>
    </w:rPr>
  </w:style>
  <w:style w:type="character" w:customStyle="1" w:styleId="Heading3Char">
    <w:name w:val="Heading 3 Char"/>
    <w:link w:val="Heading3"/>
    <w:rsid w:val="009E18F3"/>
    <w:rPr>
      <w:rFonts w:ascii="Times New Roman" w:eastAsia="MS Mincho" w:hAnsi="Times New Roman"/>
      <w:spacing w:val="6"/>
      <w:kern w:val="20"/>
      <w:sz w:val="28"/>
    </w:rPr>
  </w:style>
  <w:style w:type="paragraph" w:customStyle="1" w:styleId="Default">
    <w:name w:val="Default"/>
    <w:rsid w:val="00A438F9"/>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unhideWhenUsed/>
    <w:rsid w:val="00A438F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B2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8100">
      <w:bodyDiv w:val="1"/>
      <w:marLeft w:val="0"/>
      <w:marRight w:val="0"/>
      <w:marTop w:val="0"/>
      <w:marBottom w:val="0"/>
      <w:divBdr>
        <w:top w:val="none" w:sz="0" w:space="0" w:color="auto"/>
        <w:left w:val="none" w:sz="0" w:space="0" w:color="auto"/>
        <w:bottom w:val="none" w:sz="0" w:space="0" w:color="auto"/>
        <w:right w:val="none" w:sz="0" w:space="0" w:color="auto"/>
      </w:divBdr>
    </w:div>
    <w:div w:id="742606026">
      <w:bodyDiv w:val="1"/>
      <w:marLeft w:val="0"/>
      <w:marRight w:val="0"/>
      <w:marTop w:val="0"/>
      <w:marBottom w:val="0"/>
      <w:divBdr>
        <w:top w:val="none" w:sz="0" w:space="0" w:color="auto"/>
        <w:left w:val="none" w:sz="0" w:space="0" w:color="auto"/>
        <w:bottom w:val="none" w:sz="0" w:space="0" w:color="auto"/>
        <w:right w:val="none" w:sz="0" w:space="0" w:color="auto"/>
      </w:divBdr>
    </w:div>
    <w:div w:id="1208838348">
      <w:bodyDiv w:val="1"/>
      <w:marLeft w:val="0"/>
      <w:marRight w:val="0"/>
      <w:marTop w:val="0"/>
      <w:marBottom w:val="0"/>
      <w:divBdr>
        <w:top w:val="none" w:sz="0" w:space="0" w:color="auto"/>
        <w:left w:val="none" w:sz="0" w:space="0" w:color="auto"/>
        <w:bottom w:val="none" w:sz="0" w:space="0" w:color="auto"/>
        <w:right w:val="none" w:sz="0" w:space="0" w:color="auto"/>
      </w:divBdr>
    </w:div>
    <w:div w:id="1440763060">
      <w:bodyDiv w:val="1"/>
      <w:marLeft w:val="0"/>
      <w:marRight w:val="0"/>
      <w:marTop w:val="0"/>
      <w:marBottom w:val="0"/>
      <w:divBdr>
        <w:top w:val="none" w:sz="0" w:space="0" w:color="auto"/>
        <w:left w:val="none" w:sz="0" w:space="0" w:color="auto"/>
        <w:bottom w:val="none" w:sz="0" w:space="0" w:color="auto"/>
        <w:right w:val="none" w:sz="0" w:space="0" w:color="auto"/>
      </w:divBdr>
      <w:divsChild>
        <w:div w:id="606884835">
          <w:marLeft w:val="0"/>
          <w:marRight w:val="0"/>
          <w:marTop w:val="0"/>
          <w:marBottom w:val="0"/>
          <w:divBdr>
            <w:top w:val="none" w:sz="0" w:space="0" w:color="auto"/>
            <w:left w:val="none" w:sz="0" w:space="0" w:color="auto"/>
            <w:bottom w:val="none" w:sz="0" w:space="0" w:color="auto"/>
            <w:right w:val="none" w:sz="0" w:space="0" w:color="auto"/>
          </w:divBdr>
        </w:div>
        <w:div w:id="965349880">
          <w:marLeft w:val="0"/>
          <w:marRight w:val="0"/>
          <w:marTop w:val="0"/>
          <w:marBottom w:val="0"/>
          <w:divBdr>
            <w:top w:val="none" w:sz="0" w:space="0" w:color="auto"/>
            <w:left w:val="none" w:sz="0" w:space="0" w:color="auto"/>
            <w:bottom w:val="none" w:sz="0" w:space="0" w:color="auto"/>
            <w:right w:val="none" w:sz="0" w:space="0" w:color="auto"/>
          </w:divBdr>
        </w:div>
        <w:div w:id="1370372603">
          <w:marLeft w:val="0"/>
          <w:marRight w:val="0"/>
          <w:marTop w:val="0"/>
          <w:marBottom w:val="0"/>
          <w:divBdr>
            <w:top w:val="none" w:sz="0" w:space="0" w:color="auto"/>
            <w:left w:val="none" w:sz="0" w:space="0" w:color="auto"/>
            <w:bottom w:val="none" w:sz="0" w:space="0" w:color="auto"/>
            <w:right w:val="none" w:sz="0" w:space="0" w:color="auto"/>
          </w:divBdr>
        </w:div>
        <w:div w:id="1968504860">
          <w:marLeft w:val="0"/>
          <w:marRight w:val="0"/>
          <w:marTop w:val="0"/>
          <w:marBottom w:val="0"/>
          <w:divBdr>
            <w:top w:val="none" w:sz="0" w:space="0" w:color="auto"/>
            <w:left w:val="none" w:sz="0" w:space="0" w:color="auto"/>
            <w:bottom w:val="none" w:sz="0" w:space="0" w:color="auto"/>
            <w:right w:val="none" w:sz="0" w:space="0" w:color="auto"/>
          </w:divBdr>
        </w:div>
        <w:div w:id="2142765894">
          <w:marLeft w:val="0"/>
          <w:marRight w:val="0"/>
          <w:marTop w:val="0"/>
          <w:marBottom w:val="0"/>
          <w:divBdr>
            <w:top w:val="none" w:sz="0" w:space="0" w:color="auto"/>
            <w:left w:val="none" w:sz="0" w:space="0" w:color="auto"/>
            <w:bottom w:val="none" w:sz="0" w:space="0" w:color="auto"/>
            <w:right w:val="none" w:sz="0" w:space="0" w:color="auto"/>
          </w:divBdr>
        </w:div>
      </w:divsChild>
    </w:div>
    <w:div w:id="15958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meetings_socials@agadalla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Links>
    <vt:vector size="6" baseType="variant">
      <vt:variant>
        <vt:i4>4390997</vt:i4>
      </vt:variant>
      <vt:variant>
        <vt:i4>0</vt:i4>
      </vt:variant>
      <vt:variant>
        <vt:i4>0</vt:i4>
      </vt:variant>
      <vt:variant>
        <vt:i4>5</vt:i4>
      </vt:variant>
      <vt:variant>
        <vt:lpwstr>mailto:meetings_socials@agadallas.org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mrichards</dc:creator>
  <cp:keywords/>
  <cp:lastModifiedBy>Chiang, Lee</cp:lastModifiedBy>
  <cp:revision>2</cp:revision>
  <dcterms:created xsi:type="dcterms:W3CDTF">2016-09-19T21:13:00Z</dcterms:created>
  <dcterms:modified xsi:type="dcterms:W3CDTF">2016-09-19T21:13:00Z</dcterms:modified>
</cp:coreProperties>
</file>