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Board Meeting Agenda/Minutes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JRW Building, 4th Floor, Conference Room C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Jan 19, 2017, 10:30  – 11:45  p.m.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5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990"/>
        <w:gridCol w:w="1980"/>
        <w:gridCol w:w="5940"/>
        <w:gridCol w:w="1050"/>
        <w:tblGridChange w:id="0">
          <w:tblGrid>
            <w:gridCol w:w="630"/>
            <w:gridCol w:w="990"/>
            <w:gridCol w:w="1980"/>
            <w:gridCol w:w="5940"/>
            <w:gridCol w:w="105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Minutes/Motions/Decisions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Vote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Call to order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Chelsea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Attending: Michael Pearson, Steve Bellomy, Chris Floyd, Judy Sargent, Brian Smith, Matt Orem, Dana Hanson, Aimee Hayes, Ethan Draves, Kelli Bolicek, Judy Shock, John Lolo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Absent: Amy Dunaway, Chris Stratton, Roni Harlan, Chelsea Avery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and Treasurer’s 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from last meeting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 201612 Board Meeting Agenda/Minutes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Accepted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Treasurer’s 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201612 Treasurer Report.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 corrections.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Annual audit for Chapter’s Reports - requirement for 501(C)(3)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/>
              <w:spacing w:after="0" w:before="0" w:line="240" w:lineRule="auto"/>
              <w:ind w:left="144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Fiscal year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/>
              <w:spacing w:after="0" w:before="0" w:line="240" w:lineRule="auto"/>
              <w:ind w:left="144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Ask Lee at Eide Bailly if entry-level person is available to do audit.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Accepted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Announcements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2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information/updates needed to be added to the chapter’s website, please let Amy know.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2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New email addresses need to be added into Constant Contact.  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Prior Business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Committee Member 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Aimee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PDT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Speakers - Most of the slots are filled.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RegOnline for registration of PDT.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$100 for Gov. Employees.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$160 for non Gov.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Ask Eide Bailly to be sponsor.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other vendors?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Historian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Roni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CGFM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March is CGFM month.  Working on proclamation for State and Ada County.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John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Community Service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1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Greenbelt - waiting for weather to improve.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Kelli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Education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Chris suggested Webinar if we do not change meeting location. He will facilitate a webinar meeting in the future.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Guest speaker laptop needed -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1"/>
                <w:numId w:val="2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Purchase new computer - Up to $500 for new computer to be used for luncheons and webinars.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2"/>
                <w:numId w:val="2"/>
              </w:numPr>
              <w:pBdr/>
              <w:ind w:left="216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 Shock moves to accept, none oppose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2"/>
                <w:numId w:val="2"/>
              </w:numPr>
              <w:pBdr/>
              <w:ind w:left="216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Michael will shop for one.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Ada County Jail Tour (not for meeting/CPE)</w:t>
            </w:r>
          </w:p>
          <w:p w:rsidR="00000000" w:rsidDel="00000000" w:rsidP="00000000" w:rsidRDefault="00000000" w:rsidRPr="00000000">
            <w:pPr>
              <w:widowControl w:val="0"/>
              <w:pBdr/>
              <w:ind w:left="0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Membership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Suggestion made to use mailserve or postcards to invite new members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Michael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Awards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Email campaign will be launched in February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Early Careers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 contact at Idaho State currently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Chris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Group Training </w:t>
            </w:r>
            <w:hyperlink r:id="rId5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https://www.agacgfm.org/Training-and-Events/Explore-Group-Training/What-is-Group-Training.aspx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Suggestion made to increase CPE offerings in the Fall with group training. May need to add an additional board member to manage this.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1"/>
                <w:numId w:val="9"/>
              </w:numPr>
              <w:pBdr/>
              <w:spacing w:after="0" w:before="0" w:line="240" w:lineRule="auto"/>
              <w:ind w:left="144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 will take charge of this for 2017.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Communications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Website is live.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RVP/Accountability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SVP for Section 3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SLM Meeting - May 5-6, 2017 (Kansas City)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1"/>
                <w:numId w:val="14"/>
              </w:numPr>
              <w:pBdr/>
              <w:spacing w:after="0" w:before="0" w:line="240" w:lineRule="auto"/>
              <w:ind w:left="144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President-Elect and one other board member to attend/register online (National pays hotel &amp; travel)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National PDT is in Boston from July 9-12.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72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Pres-Elect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 will look into getting permits for guest speakers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Reviewing shirt options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1"/>
                <w:numId w:val="5"/>
              </w:numPr>
              <w:pBdr/>
              <w:spacing w:after="0" w:before="0" w:line="240" w:lineRule="auto"/>
              <w:ind w:left="144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 makes a motion that Matt Orem can spend up to $200 for shirts.  Michael Pearson seconds.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8"/>
                <w:numId w:val="5"/>
              </w:numPr>
              <w:pBdr/>
              <w:spacing w:after="0" w:before="0" w:line="240" w:lineRule="auto"/>
              <w:ind w:left="648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Other Business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Adjourn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Judy Sargent moves to adjourn, Michael Pearson seconds.  Meeting adjourn at 11:40 AM.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Cambria" w:cs="Cambria" w:eastAsia="Cambria" w:hAnsi="Cambri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810" w:right="90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drawing>
        <wp:inline distB="0" distT="0" distL="0" distR="0">
          <wp:extent cx="1828800" cy="414338"/>
          <wp:effectExtent b="0" l="0" r="0" t="0"/>
          <wp:docPr descr="AGA Idaho Centennial Chapter logo" id="1" name="image2.png"/>
          <a:graphic>
            <a:graphicData uri="http://schemas.openxmlformats.org/drawingml/2006/picture">
              <pic:pic>
                <pic:nvPicPr>
                  <pic:cNvPr descr="AGA Idaho Centennial Chapter 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414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2.xml"/><Relationship Id="rId5" Type="http://schemas.openxmlformats.org/officeDocument/2006/relationships/hyperlink" Target="https://www.agacgfm.org/Training-and-Events/Explore-Group-Training/What-is-Group-Training.aspx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