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03B57"/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6C445"/>
                <w:sz w:val="22"/>
              </w:rPr>
              <w:t>AGA AI TEST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48"/>
              </w:rPr>
              <w:t>Creating a Citizen-Centric Report with Microsoft 365 Copilot</w:t>
            </w:r>
          </w:p>
          <w:p>
            <w:pPr>
              <w:jc w:val="center"/>
            </w:pPr>
            <w:r>
              <w:rPr>
                <w:rFonts w:ascii="Aptos" w:hAnsi="Aptos"/>
                <w:b/>
                <w:color w:val="DDF3F5"/>
                <w:sz w:val="30"/>
              </w:rPr>
              <w:t>City of Virginia Beach FY2025 CCR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FFFFFF"/>
                <w:sz w:val="20"/>
              </w:rPr>
              <w:t>Conversation transcript and iterative design journey</w:t>
            </w:r>
          </w:p>
        </w:tc>
      </w:tr>
    </w:tbl>
    <w:p/>
    <w:p>
      <w:pPr>
        <w:jc w:val="center"/>
      </w:pPr>
      <w:r>
        <w:rPr>
          <w:rFonts w:ascii="Aptos" w:hAnsi="Aptos"/>
          <w:b/>
          <w:color w:val="103B57"/>
          <w:sz w:val="24"/>
        </w:rPr>
        <w:t>Prepared for AGA chapters and members</w:t>
      </w:r>
    </w:p>
    <w:p>
      <w:pPr>
        <w:jc w:val="center"/>
      </w:pPr>
      <w:r>
        <w:rPr>
          <w:rFonts w:ascii="Aptos" w:hAnsi="Aptos"/>
          <w:b w:val="0"/>
          <w:color w:val="F26B3A"/>
          <w:sz w:val="20"/>
        </w:rPr>
        <w:t>User prompts are highlighted in gold throughout the document.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DDF3F5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r>
              <w:rPr>
                <w:rFonts w:ascii="Aptos" w:hAnsi="Aptos"/>
                <w:b/>
                <w:color w:val="103B57"/>
                <w:sz w:val="24"/>
              </w:rPr>
              <w:t>Purpose</w:t>
            </w:r>
          </w:p>
          <w:p>
            <w:r>
              <w:rPr>
                <w:rFonts w:ascii="Aptos" w:hAnsi="Aptos"/>
                <w:b w:val="0"/>
                <w:color w:val="142F3F"/>
                <w:sz w:val="20"/>
              </w:rPr>
              <w:t>This transcript documents an AI-assisted workflow used to turn a large Annual Comprehensive Financial Report into an editable, four-page Citizen-Centric Report. It shows the importance of iterative prompting, subject-matter review, data validation and human-directed design refinement.</w:t>
            </w:r>
          </w:p>
          <w:p>
            <w:r>
              <w:rPr>
                <w:rFonts w:ascii="Aptos" w:hAnsi="Aptos"/>
                <w:b w:val="0"/>
                <w:color w:val="142F3F"/>
                <w:sz w:val="18"/>
              </w:rPr>
              <w:t>Note: Tool activity and system messages are omitted. Conversational turns are retained in sequence, with some repetitive file-delivery language lightly consolidated for readability.</w:t>
            </w:r>
          </w:p>
        </w:tc>
      </w:tr>
    </w:tbl>
    <w:p>
      <w:r>
        <w:br w:type="page"/>
      </w:r>
    </w:p>
    <w:p>
      <w:pPr>
        <w:pStyle w:val="Title"/>
      </w:pPr>
      <w:r>
        <w:t>Conversation Transcript</w:t>
      </w:r>
    </w:p>
    <w:p>
      <w:r>
        <w:rPr>
          <w:rFonts w:ascii="Aptos" w:hAnsi="Aptos"/>
          <w:b/>
          <w:color w:val="103B57"/>
          <w:sz w:val="22"/>
        </w:rPr>
        <w:t>How to read this document</w:t>
      </w:r>
      <w:r>
        <w:rPr>
          <w:rFonts w:ascii="Aptos" w:hAnsi="Aptos"/>
          <w:b w:val="0"/>
          <w:color w:val="142F3F"/>
          <w:sz w:val="20"/>
        </w:rPr>
        <w:t>: Gold boxes are Mary’s prompts. Light-blue boxes are Copilot responses. The progression illustrates how specific feedback improves the usefulness, accuracy and design of an AI-assisted deliverable.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Create a graphically pleasing 4 page CCR FY25 for the City of Virginia Beach, VA based on their 2025 VA Beach ACFR and the Citizen Centric Report Guidelines on the AGA website at Citizen-Centric Reporting - AGA. Make it editable in MS Word.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created a polished, four-page Citizen-Centric Report structured around AGA’s recommended sequence: community overview, performance, finances, and future outlook. The document is fully editable in Microsoft Word, including headings, narrative, tables, colors, callouts, and chart placement.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The report includes Virginia Beach community and demographic highlights; the Govern, Envision and Invigorate strategic framework; FY2025 service and performance highlights; FY2024-to-FY2025 financial comparisons; revenue-source and financial-position charts; independent-audit disclosure; future priorities, risks and fiscal challenges; citizen feedback prompts and City Finance contact information; and source and review notices.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Design approach: an executive-friendly coastal palette, prominent financial callouts, compact performance panels, plain-language explanations and consistent visual hierarchy. The final Word document was rendered and visually reviewed at four pages.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3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Can you add more exciting photos and graphics with color scheme like the Virginia Beach ACFR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4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updated the CCR with a more energetic visual style inspired by the Virginia Beach ACFR, including full-width coastal photography, a public-services photo collage, an aerial community and infrastructure image, an ACFR-inspired blue/turquoise/green/yellow/orange palette, multicolor accent bands, prominent financial charts and metric cards, and a cleaner magazine-style hierarchy. The revised document remained fully editable and four pages.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5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Can you give me key performance data for the city over the past three years from the MD&amp;A of the ACFR on page 2 of this report and show expenditures by city dept/services on page 3 (like the attached example)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6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Recommended Page 2 as a three-year performance trends dashboard using revenue, expenses, ending net position, capital assets, program revenues, General Fund balance, school enrollment and education funding. Recommended Page 3 as expenses by major service area, including education, public safety, public works, human services and housing, parks/recreation/culture, general government and debt interest. Also recommended a citizen-friendly “Where the Money Comes From / Where the Money Goes” presentation.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7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Update the Word report with these Page 2 and Page 3 revisions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8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updated the Word report. Page 2 received a three-year financial-performance chart, trend dashboard, FY2025 indicators and interpretation. Page 3 received an expenditures-by-department/service chart. The ACFR-inspired color palette was retained, and the document remained four pages.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9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where is the WORD document?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10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Here is the updated editable Word document with the revised Pages 2 and 3: Virginia_Beach_FY2025_CCR_Updated_Pages_2_3.docx.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11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ok - I wanted page 2 to have the selected performance data and page 3 to have the cost (revenue and expenditure data) like the attached example.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12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clarified that Page 2 should be a service/performance scoreboard organized by Govern, Envision and Invigorate, while Page 3 should be the financial page showing where money comes from, where it goes and key financial-health indicators. I proposed operational outcomes and three-year trends for Page 2, and revenue, expense and financial-health graphics for Page 3.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13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Redesign Page 2 as the performance-results dashboard and Page 3 as the financial overview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14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redesigned the report as requested. Page 2 became a performance-results dashboard organized under Govern, Envision and Invigorate, with FY2025 accomplishments and a three-year trend table. Page 3 became a citizen-friendly financial overview with revenue sources, service expenses, totals and four financial-health indicators. The document remained fully editable and four pages.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15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Can you make it as graphically pleasing as the example I attached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16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enhanced the Word report to more closely match the polished dashboard style of the example, including stronger color blocking, cleaner information panels, alternating table rows, highlighted financial-health cards and a consistent branded footer.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17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Ok now improve the graphics and readability of pages 2 and 3. Use icons, make the font bigger and darker etc.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18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improved Pages 2 and 3 for stronger readability and visual impact. Changes included clear icons, larger headings and metrics, darker high-contrast body text, fewer bullets, a larger three-year performance table, directional trend icons, prominent financial summary cards, a balanced “Where It Comes From / Where It Goes” layout, service icons, alternating row colors and stronger spacing.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19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On pge 3 use icons that fit the departments. Make the revenue chart a pie and make the overall text bigger. Also maybe add another photo from the VA Beach ACFR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20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updated Page 3 with larger text, a revenue pie chart with percentages and a dollar-value legend, department-specific service icons, and an additional Virginia Beach library image based on the ACFR imagery. The four-page layout was preserved.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21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on page 2 there is alot of white space. So make the fonts as large as you can to still be readable. Next to the 419 violent crimes put a large down arrow. On page 3 - make the pie and legend as large as possible without overwhelming the page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22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enlarged the Page 2 fonts, added a prominent down arrow beside 419, and enlarged the Page 3 revenue pie chart and legend while keeping the financial overview balanced. The report remained four pages.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23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ok - clean it up with a final pass through all of it to make it visually pleasing. Align columns and headers, clean up lines, etc. on page 3 make the legend to the pie chart larger and more readable. Add a picture into page 2 somewhere. Maybe in the white space on the bottom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24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 completed a final design and cleanup pass across the full report. I aligned headings, columns, numeric values and table headers; standardized widths, borders, spacing and padding; balanced the Page 2 performance panels; refined the trend table; added a civic-services photograph to Page 2; enlarged and reformatted the pie-chart legend; aligned department icons and amounts; and standardized the financial-health cards. The output was Virginia_Beach_FY2025_CCR_Final_Polished.docx.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25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Thank you Copilot assistant! What should I name you?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26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You’re very welcome. Some possibilities included Copilot, CCR Copilot, FinBot, AGA Copilot, Budget Buddy, The Comptroller’s Assistant, Report Wrangler, Bluebook, Citizen-Centric Charlie and Ledger Legend. My vote was “CCR Copilot” because it captured what we accomplished together.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27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Thank you Copilot assistant for this AI test for our awesome AGA members and chapters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14A6B8"/>
                <w:sz w:val="16"/>
              </w:rPr>
              <w:t>COPILOT RESPONSE 28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Copilot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You’re very welcome, Mary. This was a strong real-world use case for AGA members and chapters because it demonstrated how AI can accelerate CCR development, transform complex financial information into citizen-friendly communication, and still require human judgment, validation, visual design and accountability. The workflow progressed from ACFR to data extraction, trend analysis, visualization, citizen-facing communication and graphic refinement.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1C7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26B3A"/>
                <w:sz w:val="16"/>
              </w:rPr>
              <w:t>USER PROMPT 29</w:t>
            </w:r>
          </w:p>
          <w:p>
            <w:r>
              <w:rPr>
                <w:rFonts w:ascii="Aptos" w:hAnsi="Aptos"/>
                <w:b/>
                <w:color w:val="103B57"/>
                <w:sz w:val="22"/>
              </w:rPr>
              <w:t>Mary Peterman</w:t>
            </w:r>
          </w:p>
          <w:p>
            <w:r>
              <w:rPr>
                <w:rFonts w:ascii="Aptos" w:hAnsi="Aptos"/>
                <w:b/>
                <w:color w:val="142F3F"/>
                <w:sz w:val="21"/>
              </w:rPr>
              <w:t>Can you put this entire chat into a WORD document that I can share with our AGA chapters and members. Highlight my prompts for them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Aptos" w:hAnsi="Aptos"/>
          <w:b/>
          <w:color w:val="103B57"/>
          <w:sz w:val="36"/>
        </w:rPr>
        <w:t>Lessons for AGA Members and Chapters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Start with a clear deliverable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Specify the audience, source material, format, length and editing requirements.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Prompt iteratively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Use concrete feedback such as “make Page 2 a performance dashboard” or “increase the pie-chart legend.”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Separate performance from finance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A CCR is easier to understand when service outcomes and financial results have distinct pages.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Ask for visual hierarchy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Icons, callout numbers, color, aligned tables and readable charts make complex information more accessible.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Validate every number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AI can accelerate analysis, but finance professionals remain responsible for source verification and context.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4A6B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✓</w:t>
            </w:r>
          </w:p>
        </w:tc>
        <w:tc>
          <w:tcPr>
            <w:tcW w:type="dxa" w:w="5184"/>
            <w:shd w:fill="F4F8F9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ptos" w:hAnsi="Aptos"/>
                <w:b/>
                <w:color w:val="103B57"/>
                <w:sz w:val="21"/>
              </w:rPr>
              <w:t>Keep humans in the loop</w:t>
            </w:r>
          </w:p>
          <w:p>
            <w:r>
              <w:rPr>
                <w:rFonts w:ascii="Aptos" w:hAnsi="Aptos"/>
                <w:b w:val="0"/>
                <w:color w:val="142F3F"/>
                <w:sz w:val="19"/>
              </w:rPr>
              <w:t>Professional review is essential for accuracy, tone, accessibility, branding and public release.</w:t>
            </w:r>
          </w:p>
        </w:tc>
      </w:tr>
    </w:tbl>
    <w:p>
      <w:pPr>
        <w:jc w:val="center"/>
      </w:pPr>
      <w:r>
        <w:rPr>
          <w:rFonts w:ascii="Aptos" w:hAnsi="Aptos"/>
          <w:b/>
          <w:color w:val="103B57"/>
          <w:sz w:val="18"/>
        </w:rPr>
        <w:t>Final CCR working file: Virginia_Beach_FY2025_CCR_Award_Ready.docx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103B57"/>
        <w:sz w:val="14"/>
      </w:rPr>
      <w:t>AGA AI TEST | VIRGINIA BEACH FY2025 CCR | CHAT TRANSCRIPT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696ED34404446B71C55E6B013E245" ma:contentTypeVersion="19" ma:contentTypeDescription="Create a new document." ma:contentTypeScope="" ma:versionID="a6362a291933b8ff2331a1ac63f5706f">
  <xsd:schema xmlns:xsd="http://www.w3.org/2001/XMLSchema" xmlns:xs="http://www.w3.org/2001/XMLSchema" xmlns:p="http://schemas.microsoft.com/office/2006/metadata/properties" xmlns:ns2="03f51d2d-0048-471e-852d-1be5523b3377" xmlns:ns3="261c626f-14bd-4750-bc9e-773bafccb085" targetNamespace="http://schemas.microsoft.com/office/2006/metadata/properties" ma:root="true" ma:fieldsID="99ed9171c7a366d4eee43f01ed41b656" ns2:_="" ns3:_="">
    <xsd:import namespace="03f51d2d-0048-471e-852d-1be5523b3377"/>
    <xsd:import namespace="261c626f-14bd-4750-bc9e-773bafccb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51d2d-0048-471e-852d-1be5523b3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7db6f3-70db-408f-a1a6-f852f9717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c626f-14bd-4750-bc9e-773bafccb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85bd13-d52f-4cf1-949c-4a628788ed40}" ma:internalName="TaxCatchAll" ma:showField="CatchAllData" ma:web="261c626f-14bd-4750-bc9e-773bafccb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1c626f-14bd-4750-bc9e-773bafccb085" xsi:nil="true"/>
    <lcf76f155ced4ddcb4097134ff3c332f xmlns="03f51d2d-0048-471e-852d-1be5523b33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6E328F-3373-4B23-BA18-403A2E70CE20}"/>
</file>

<file path=customXml/itemProps3.xml><?xml version="1.0" encoding="utf-8"?>
<ds:datastoreItem xmlns:ds="http://schemas.openxmlformats.org/officeDocument/2006/customXml" ds:itemID="{7B49A6EA-B89C-48D5-92B9-7E025E26B047}"/>
</file>

<file path=customXml/itemProps4.xml><?xml version="1.0" encoding="utf-8"?>
<ds:datastoreItem xmlns:ds="http://schemas.openxmlformats.org/officeDocument/2006/customXml" ds:itemID="{C6F5D5EA-ED5F-48D6-AE6C-D6B501DC5A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AGA AI Test - Virginia Beach CCR Chat Transcript</dc:title>
  <dc:subject>AI-assisted Citizen-Centric Reporting demonstration for AGA chapters and members</dc:subject>
  <dc:creator>Mary Peterman</dc:creator>
  <cp:keywords/>
  <dc:description>generated by python-docx</dc:description>
  <cp:lastModifiedBy>Mary Peterman</cp:lastModifiedBy>
  <cp:revision>1</cp:revision>
  <dcterms:created xsi:type="dcterms:W3CDTF">2026-09-17T20:40:20Z</dcterms:created>
  <dcterms:modified xsi:type="dcterms:W3CDTF">2026-09-17T20:40:20Z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0x01010081A696ED34404446B71C55E6B013E245</vt:lpwstr>
  </property>
</Properties>
</file>